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F64152" w14:textId="4F7E1B66" w:rsidR="00BF57CE" w:rsidRDefault="00BF57CE">
      <w:pPr>
        <w:rPr>
          <w:lang w:val="en-US"/>
        </w:rPr>
      </w:pPr>
      <w:r>
        <w:rPr>
          <w:lang w:val="en-US"/>
        </w:rPr>
        <w:t>Abstract</w:t>
      </w:r>
    </w:p>
    <w:p w14:paraId="33EE0081" w14:textId="4C9636A5" w:rsidR="00BF57CE" w:rsidRDefault="00BF57CE">
      <w:pPr>
        <w:rPr>
          <w:lang w:val="en-US"/>
        </w:rPr>
      </w:pPr>
    </w:p>
    <w:p w14:paraId="54D7C7A8" w14:textId="75135CBB" w:rsidR="00BF57CE" w:rsidRDefault="00BF57CE">
      <w:pPr>
        <w:rPr>
          <w:lang w:val="en-US"/>
        </w:rPr>
      </w:pPr>
      <w:r>
        <w:rPr>
          <w:lang w:val="en-US"/>
        </w:rPr>
        <w:t>Introduction</w:t>
      </w:r>
    </w:p>
    <w:p w14:paraId="46FF3DCD" w14:textId="77777777" w:rsidR="00B221B3" w:rsidRPr="00B221B3" w:rsidRDefault="00B221B3" w:rsidP="00BF57CE">
      <w:pPr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6E8FC34C" w14:textId="2973F3FD" w:rsidR="00663A01" w:rsidRPr="00314053" w:rsidRDefault="00F70A4C" w:rsidP="003140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C422AA4" w:rsidR="00F06E66" w:rsidRPr="00314053" w:rsidRDefault="00F06E66" w:rsidP="00314053">
      <w:pPr>
        <w:pStyle w:val="ListParagraph"/>
        <w:numPr>
          <w:ilvl w:val="0"/>
          <w:numId w:val="4"/>
        </w:numPr>
        <w:rPr>
          <w:lang w:val="en-US"/>
        </w:rPr>
      </w:pPr>
      <w:r w:rsidRPr="00314053">
        <w:rPr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r w:rsidR="0052358F" w:rsidRPr="0052358F">
        <w:rPr>
          <w:color w:val="FF0000"/>
          <w:lang w:val="en-US"/>
        </w:rPr>
        <w:t>Colocaliation/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r w:rsidR="00BC7213" w:rsidRPr="00BC7213">
        <w:rPr>
          <w:color w:val="FF0000"/>
          <w:lang w:val="en-US"/>
        </w:rPr>
        <w:t>Tophits for ALT at these loci and do GxG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>suitable drug targets… However, reverse causation, bi-directional effects etc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evidence </w:t>
      </w:r>
      <w:r w:rsidR="002F775E">
        <w:rPr>
          <w:lang w:val="en-US"/>
        </w:rPr>
        <w:t xml:space="preserve"> of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evidence </w:t>
      </w:r>
      <w:r w:rsidR="00D71DC5">
        <w:rPr>
          <w:lang w:val="en-US"/>
        </w:rPr>
        <w:t xml:space="preserve"> of GxE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Colocalization of vQTLs in the contrext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Mention vQTL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Although this does not impact GxG/E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Both test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>Full GWAS summary statistics are available for the variance effects on biomarker concentration from the OpenGWAS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555DD01D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>ene-by-gene interaction effects</w:t>
      </w:r>
      <w:r w:rsidR="00A10320">
        <w:rPr>
          <w:lang w:val="en-US"/>
        </w:rPr>
        <w:t xml:space="preserve"> (P &lt; 5 x 10</w:t>
      </w:r>
      <w:r w:rsidR="00A10320" w:rsidRPr="00A10320">
        <w:rPr>
          <w:vertAlign w:val="superscript"/>
          <w:lang w:val="en-US"/>
        </w:rPr>
        <w:t>-8</w:t>
      </w:r>
      <w:r w:rsidR="00A10320">
        <w:rPr>
          <w:lang w:val="en-US"/>
        </w:rPr>
        <w:t>)</w:t>
      </w:r>
      <w:r w:rsidR="006B7F0F">
        <w:rPr>
          <w:lang w:val="en-US"/>
        </w:rPr>
        <w:t xml:space="preserve">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vQTLs on biomarker concentration</w:t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5EBC23A4" w:rsidR="00091F65" w:rsidRDefault="00091F65">
      <w:pPr>
        <w:rPr>
          <w:lang w:val="en-US"/>
        </w:rPr>
      </w:pPr>
      <w:r>
        <w:rPr>
          <w:lang w:val="en-US"/>
        </w:rPr>
        <w:t>Genome-wide significant</w:t>
      </w:r>
      <w:r w:rsidR="00A10320">
        <w:rPr>
          <w:lang w:val="en-US"/>
        </w:rPr>
        <w:t xml:space="preserve"> </w:t>
      </w:r>
      <w:r w:rsidR="009D42B6">
        <w:rPr>
          <w:lang w:val="en-US"/>
        </w:rPr>
        <w:t xml:space="preserve">gene-gene </w:t>
      </w:r>
      <w:r>
        <w:rPr>
          <w:lang w:val="en-US"/>
        </w:rPr>
        <w:t>interaction effects of vQTLs on biomarker concentration adjusted for age, sex, and top ten genetic principal components.</w:t>
      </w:r>
    </w:p>
    <w:p w14:paraId="711CD345" w14:textId="15D4D961" w:rsidR="006D52BC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1"/>
      <w:commentRangeStart w:id="2"/>
      <w:commentRangeStart w:id="3"/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</w:t>
      </w:r>
      <w:r w:rsidR="00475839">
        <w:rPr>
          <w:lang w:val="en-US"/>
        </w:rPr>
        <w:t>(P &lt; 5 x 10</w:t>
      </w:r>
      <w:r w:rsidR="00475839" w:rsidRPr="00475839">
        <w:rPr>
          <w:vertAlign w:val="superscript"/>
          <w:lang w:val="en-US"/>
        </w:rPr>
        <w:t>-8</w:t>
      </w:r>
      <w:r w:rsidR="00475839">
        <w:rPr>
          <w:lang w:val="en-US"/>
        </w:rPr>
        <w:t xml:space="preserve">) </w:t>
      </w:r>
      <w:r w:rsidR="001144C7">
        <w:rPr>
          <w:lang w:val="en-US"/>
        </w:rPr>
        <w:t xml:space="preserve">on </w:t>
      </w:r>
      <w:r w:rsidR="00D8156B">
        <w:rPr>
          <w:lang w:val="en-US"/>
        </w:rPr>
        <w:t>biomarker concentration</w:t>
      </w:r>
      <w:commentRangeEnd w:id="1"/>
      <w:r w:rsidR="001E1663">
        <w:rPr>
          <w:rStyle w:val="CommentReference"/>
        </w:rPr>
        <w:commentReference w:id="1"/>
      </w:r>
      <w:commentRangeEnd w:id="2"/>
      <w:r w:rsidR="00156713">
        <w:rPr>
          <w:rStyle w:val="CommentReference"/>
        </w:rPr>
        <w:commentReference w:id="2"/>
      </w:r>
      <w:commentRangeEnd w:id="3"/>
      <w:r w:rsidR="005F7B24">
        <w:rPr>
          <w:rStyle w:val="CommentReference"/>
        </w:rPr>
        <w:commentReference w:id="3"/>
      </w:r>
    </w:p>
    <w:p w14:paraId="61E0242E" w14:textId="77777777" w:rsidR="006D52BC" w:rsidRDefault="006D52BC">
      <w:pPr>
        <w:rPr>
          <w:lang w:val="en-US"/>
        </w:rPr>
      </w:pPr>
    </w:p>
    <w:p w14:paraId="6C293F05" w14:textId="77777777" w:rsidR="009B0E9E" w:rsidRDefault="006D52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53238" wp14:editId="58C47343">
            <wp:extent cx="5731510" cy="4776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4F48" w14:textId="25B99230" w:rsidR="009B0E9E" w:rsidRDefault="009B0E9E">
      <w:pPr>
        <w:rPr>
          <w:lang w:val="en-US"/>
        </w:rPr>
      </w:pPr>
      <w:r>
        <w:rPr>
          <w:lang w:val="en-US"/>
        </w:rPr>
        <w:t xml:space="preserve">ALT, alanine aminotransferase. ApoA, Apolipoprotein A. ApoB, apolipoprotein B. CRP, c-reactive protein. Direct BR, direct bilirubin. GGT, </w:t>
      </w:r>
      <w:r w:rsidRPr="009B0E9E">
        <w:rPr>
          <w:lang w:val="en-US"/>
        </w:rPr>
        <w:t>Gamma glutamyltransferase</w:t>
      </w:r>
      <w:r>
        <w:rPr>
          <w:lang w:val="en-US"/>
        </w:rPr>
        <w:t>. HDL, high-density lipoprotein. LDL, low-density lipoprotein. SHBG, sex-hormone binding globulin. TC, total cholesterol. TG, triglycerides. Total BR, total bilirubin.</w:t>
      </w:r>
      <w:r w:rsidR="00457CC6">
        <w:rPr>
          <w:lang w:val="en-US"/>
        </w:rPr>
        <w:t xml:space="preserve"> BMI, body mass index.</w:t>
      </w:r>
      <w:r w:rsidR="00544770">
        <w:rPr>
          <w:lang w:val="en-US"/>
        </w:rPr>
        <w:t xml:space="preserve"> Smoking, smoking status. Alcohol, intake.</w:t>
      </w:r>
      <w:r w:rsidR="003A7F86">
        <w:rPr>
          <w:lang w:val="en-US"/>
        </w:rPr>
        <w:t xml:space="preserve"> All measures reported on SD scale</w:t>
      </w:r>
      <w:r w:rsidR="0048165C">
        <w:rPr>
          <w:lang w:val="en-US"/>
        </w:rPr>
        <w:t xml:space="preserve">. All estimated adjusted for </w:t>
      </w:r>
      <w:r w:rsidR="006A55BB">
        <w:rPr>
          <w:lang w:val="en-US"/>
        </w:rPr>
        <w:t xml:space="preserve">main effect, </w:t>
      </w:r>
      <w:r w:rsidR="0048165C">
        <w:rPr>
          <w:lang w:val="en-US"/>
        </w:rPr>
        <w:t>age, sex and top ten genetic principal components.</w:t>
      </w:r>
    </w:p>
    <w:p w14:paraId="1B6D9190" w14:textId="50DAC256" w:rsidR="00643C2E" w:rsidRPr="006D52BC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commentRangeStart w:id="4"/>
      <w:commentRangeStart w:id="5"/>
      <w:commentRangeStart w:id="6"/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  <w:commentRangeEnd w:id="4"/>
      <w:r w:rsidR="001E1663">
        <w:rPr>
          <w:rStyle w:val="CommentReference"/>
        </w:rPr>
        <w:commentReference w:id="4"/>
      </w:r>
      <w:commentRangeEnd w:id="5"/>
      <w:r w:rsidR="008C7AF3">
        <w:rPr>
          <w:rStyle w:val="CommentReference"/>
        </w:rPr>
        <w:commentReference w:id="5"/>
      </w:r>
      <w:commentRangeEnd w:id="6"/>
      <w:r w:rsidR="00F22A5A">
        <w:rPr>
          <w:rStyle w:val="CommentReference"/>
        </w:rPr>
        <w:commentReference w:id="6"/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7FB0E363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475" w:type="dxa"/>
          </w:tcPr>
          <w:p w14:paraId="0A984140" w14:textId="48009983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099" w:type="dxa"/>
          </w:tcPr>
          <w:p w14:paraId="0E0BEF26" w14:textId="5C023250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25" w:type="dxa"/>
          </w:tcPr>
          <w:p w14:paraId="5242C316" w14:textId="5B510758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5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004B47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="00425DB9" w:rsidRPr="00425DB9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65A12A8A" w14:textId="08B6F28D" w:rsidR="00863F0D" w:rsidRPr="00425DB9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  <w:r w:rsidR="00863F0D">
        <w:rPr>
          <w:lang w:val="en-US"/>
        </w:rPr>
        <w:t xml:space="preserve"> </w:t>
      </w:r>
      <w:r w:rsidR="00863F0D">
        <w:rPr>
          <w:rFonts w:cs="Courier New"/>
        </w:rPr>
        <w:sym w:font="Symbol" w:char="F06D"/>
      </w:r>
      <w:r w:rsidR="00863F0D">
        <w:rPr>
          <w:lang w:val="en-US"/>
        </w:rPr>
        <w:t xml:space="preserve">, SNP per allele effect on mean. </w:t>
      </w:r>
      <w:r w:rsidR="00863F0D">
        <w:rPr>
          <w:rFonts w:cs="Courier New"/>
        </w:rPr>
        <w:sym w:font="Symbol" w:char="F07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, SNP per allele effect on variance. </w:t>
      </w:r>
      <w:r w:rsidR="00863F0D">
        <w:rPr>
          <w:rFonts w:cs="Courier New"/>
        </w:rPr>
        <w:sym w:font="Symbol" w:char="F05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>, SNP</w:t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 per allele effect on variance.</w:t>
      </w:r>
      <w:r w:rsidR="00425DB9">
        <w:rPr>
          <w:rFonts w:cs="Courier New"/>
        </w:rPr>
        <w:t xml:space="preserve"> P</w:t>
      </w:r>
      <w:r w:rsidR="00425DB9">
        <w:rPr>
          <w:rFonts w:cs="Courier New"/>
        </w:rPr>
        <w:sym w:font="Symbol" w:char="F06D"/>
      </w:r>
      <w:r w:rsidR="00425DB9">
        <w:rPr>
          <w:rFonts w:cs="Courier New"/>
        </w:rPr>
        <w:t>, test for SNP mean effect. P</w:t>
      </w:r>
      <w:r w:rsidR="00425DB9">
        <w:rPr>
          <w:rFonts w:cs="Courier New"/>
        </w:rPr>
        <w:sym w:font="Symbol" w:char="F073"/>
      </w:r>
      <w:r w:rsidR="00425DB9" w:rsidRPr="00425DB9">
        <w:rPr>
          <w:rFonts w:cs="Courier New"/>
          <w:vertAlign w:val="superscript"/>
        </w:rPr>
        <w:t>2</w:t>
      </w:r>
      <w:r w:rsidR="00425DB9">
        <w:rPr>
          <w:rFonts w:cs="Courier New"/>
        </w:rPr>
        <w:t>, test for SNP variance effect.</w:t>
      </w:r>
    </w:p>
    <w:p w14:paraId="4B068177" w14:textId="6D656358" w:rsidR="00E03F41" w:rsidRDefault="00863F0D">
      <w:pPr>
        <w:rPr>
          <w:lang w:val="en-US"/>
        </w:rPr>
      </w:pPr>
      <w:r>
        <w:rPr>
          <w:lang w:val="en-US"/>
        </w:rPr>
        <w:t xml:space="preserve"> </w:t>
      </w:r>
      <w:r w:rsidR="00E03F41">
        <w:rPr>
          <w:lang w:val="en-US"/>
        </w:rPr>
        <w:br w:type="page"/>
      </w:r>
    </w:p>
    <w:p w14:paraId="4EF96EC0" w14:textId="5F4D5C72" w:rsidR="00DB7E1B" w:rsidRDefault="0072133B">
      <w:pPr>
        <w:rPr>
          <w:lang w:val="en-US"/>
        </w:rPr>
      </w:pPr>
      <w:commentRangeStart w:id="7"/>
      <w:commentRangeStart w:id="8"/>
      <w:commentRangeStart w:id="9"/>
      <w:commentRangeStart w:id="10"/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4B7A2B">
        <w:rPr>
          <w:lang w:val="en-US"/>
        </w:rPr>
        <w:t>Metanalyses of l</w:t>
      </w:r>
      <w:r w:rsidR="007F1813">
        <w:rPr>
          <w:lang w:val="en-US"/>
        </w:rPr>
        <w:t>ipid lowering therap</w:t>
      </w:r>
      <w:r w:rsidR="008B3982">
        <w:rPr>
          <w:lang w:val="en-US"/>
        </w:rPr>
        <w:t xml:space="preserve">ies </w:t>
      </w:r>
      <w:r w:rsidR="007F1813">
        <w:rPr>
          <w:lang w:val="en-US"/>
        </w:rPr>
        <w:t xml:space="preserve">on </w:t>
      </w:r>
      <w:r w:rsidR="00FC3B4E">
        <w:rPr>
          <w:lang w:val="en-US"/>
        </w:rPr>
        <w:t>log variability ratio</w:t>
      </w:r>
      <w:r w:rsidR="008B3982">
        <w:rPr>
          <w:lang w:val="en-US"/>
        </w:rPr>
        <w:t xml:space="preserve"> of lipid concentration</w:t>
      </w:r>
      <w:commentRangeEnd w:id="7"/>
      <w:r w:rsidR="00076234">
        <w:rPr>
          <w:rStyle w:val="CommentReference"/>
        </w:rPr>
        <w:commentReference w:id="7"/>
      </w:r>
      <w:commentRangeEnd w:id="8"/>
      <w:r w:rsidR="000C553F">
        <w:rPr>
          <w:rStyle w:val="CommentReference"/>
        </w:rPr>
        <w:commentReference w:id="8"/>
      </w:r>
      <w:commentRangeEnd w:id="9"/>
      <w:r w:rsidR="000C553F">
        <w:rPr>
          <w:rStyle w:val="CommentReference"/>
        </w:rPr>
        <w:commentReference w:id="9"/>
      </w:r>
      <w:commentRangeEnd w:id="10"/>
      <w:r w:rsidR="00667C59">
        <w:rPr>
          <w:rStyle w:val="CommentReference"/>
        </w:rPr>
        <w:commentReference w:id="10"/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2C8D4E3F">
            <wp:extent cx="5611707" cy="1473058"/>
            <wp:effectExtent l="0" t="0" r="1905" b="635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40919" b="33374"/>
                    <a:stretch/>
                  </pic:blipFill>
                  <pic:spPr bwMode="auto">
                    <a:xfrm>
                      <a:off x="0" y="0"/>
                      <a:ext cx="5612951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3C14474D">
            <wp:extent cx="5603232" cy="19640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36044" b="29680"/>
                    <a:stretch/>
                  </pic:blipFill>
                  <pic:spPr bwMode="auto">
                    <a:xfrm>
                      <a:off x="0" y="0"/>
                      <a:ext cx="5604482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2E6FBA7A">
            <wp:extent cx="5593503" cy="956310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46532" b="36775"/>
                    <a:stretch/>
                  </pic:blipFill>
                  <pic:spPr bwMode="auto">
                    <a:xfrm>
                      <a:off x="0" y="0"/>
                      <a:ext cx="5595983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4C84DA0C">
            <wp:extent cx="5492096" cy="103251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" t="45646" b="36332"/>
                    <a:stretch/>
                  </pic:blipFill>
                  <pic:spPr bwMode="auto">
                    <a:xfrm>
                      <a:off x="0" y="0"/>
                      <a:ext cx="5494346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2B24B553" w:rsidR="007A3C48" w:rsidRDefault="00EB4E1B">
      <w:pPr>
        <w:rPr>
          <w:lang w:val="en-US"/>
        </w:rPr>
      </w:pPr>
      <w:r>
        <w:rPr>
          <w:lang w:val="en-US"/>
        </w:rPr>
        <w:t>L</w:t>
      </w:r>
      <w:r w:rsidR="00C23F8F">
        <w:rPr>
          <w:lang w:val="en-US"/>
        </w:rPr>
        <w:t>og variability ratio</w:t>
      </w:r>
      <w:r>
        <w:rPr>
          <w:lang w:val="en-US"/>
        </w:rPr>
        <w:t xml:space="preserve">, </w:t>
      </w:r>
      <w:r w:rsidR="006E7293">
        <w:rPr>
          <w:lang w:val="en-US"/>
        </w:rPr>
        <w:t>log (</w:t>
      </w:r>
      <w:r w:rsidR="00C23F8F">
        <w:rPr>
          <w:lang w:val="en-US"/>
        </w:rPr>
        <w:t>treatment SD / placebo SD</w:t>
      </w:r>
      <w:r w:rsidR="001B17D7">
        <w:rPr>
          <w:lang w:val="en-US"/>
        </w:rPr>
        <w:t>)</w:t>
      </w:r>
      <w:r w:rsidR="00C23F8F">
        <w:rPr>
          <w:lang w:val="en-US"/>
        </w:rPr>
        <w:t xml:space="preserve">. </w:t>
      </w:r>
      <w:r w:rsidR="00392698">
        <w:rPr>
          <w:lang w:val="en-US"/>
        </w:rPr>
        <w:t xml:space="preserve">A,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HMGCR </w:t>
      </w:r>
      <w:r w:rsidR="006E7293">
        <w:rPr>
          <w:lang w:val="en-US"/>
        </w:rPr>
        <w:t>inhibition</w:t>
      </w:r>
      <w:r w:rsidR="002101B0">
        <w:rPr>
          <w:lang w:val="en-US"/>
        </w:rPr>
        <w:t xml:space="preserve"> on LDL-c. B,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PCSK9 </w:t>
      </w:r>
      <w:r w:rsidR="006E7293">
        <w:rPr>
          <w:lang w:val="en-US"/>
        </w:rPr>
        <w:t xml:space="preserve">inhibition </w:t>
      </w:r>
      <w:r w:rsidR="002101B0">
        <w:rPr>
          <w:lang w:val="en-US"/>
        </w:rPr>
        <w:t xml:space="preserve">on LDL-c. C, </w:t>
      </w:r>
      <w:r w:rsidR="00E41B9E">
        <w:rPr>
          <w:lang w:val="en-US"/>
        </w:rPr>
        <w:t xml:space="preserve">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>on LDL-c.</w:t>
      </w:r>
      <w:r w:rsidR="00E41B9E">
        <w:rPr>
          <w:lang w:val="en-US"/>
        </w:rPr>
        <w:t xml:space="preserve"> 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 xml:space="preserve">on HDL-c. </w:t>
      </w:r>
      <w:r w:rsidR="00DC3D11">
        <w:rPr>
          <w:lang w:val="en-US"/>
        </w:rPr>
        <w:t>SMD, standardized mean difference.</w:t>
      </w:r>
      <w:r w:rsidR="00AA2688">
        <w:rPr>
          <w:lang w:val="en-US"/>
        </w:rPr>
        <w:t xml:space="preserve"> CI, confidence interval.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11"/>
      <w:commentRangeStart w:id="12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11"/>
      <w:r w:rsidR="00DC4F94">
        <w:rPr>
          <w:rStyle w:val="CommentReference"/>
        </w:rPr>
        <w:commentReference w:id="11"/>
      </w:r>
      <w:commentRangeEnd w:id="12"/>
      <w:r w:rsidR="009074B0">
        <w:rPr>
          <w:rStyle w:val="CommentReference"/>
        </w:rPr>
        <w:commentReference w:id="12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T-dist, distribution with 4 degrees of freedom.</w:t>
      </w:r>
      <w:r w:rsidR="008621EA">
        <w:rPr>
          <w:lang w:val="en-US"/>
        </w:rPr>
        <w:t xml:space="preserve"> OSCA, </w:t>
      </w:r>
      <w:r w:rsidR="00A85449" w:rsidRPr="00A85449">
        <w:rPr>
          <w:lang w:val="en-US"/>
        </w:rPr>
        <w:t>OmicS-data-based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 xml:space="preserve">Normal, distribution with mean of 0 and variance of 1. Lognormal, distribution with mean of 0 and variance of 1. T-dist,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r w:rsidR="00853A30">
        <w:rPr>
          <w:lang w:val="en-US"/>
        </w:rPr>
        <w:t xml:space="preserve">N(0,1)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T-dist, distribution with 4 degrees of freedom. Mixed normal, distribution produced with 90% N(0,1)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T-dist, distribution with 4 degrees of freedom. Mixed normal, distribution produced with 90% N(0,1) and 10% N(5,1). A,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T-dist, distribution with 4 degrees of freedom. Mixed normal, distribution produced with 90% N(0,1) and 10% N(5,1). A,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611ABE8" w:rsidR="00FB6F77" w:rsidRDefault="00B53B74">
      <w:pPr>
        <w:rPr>
          <w:lang w:val="en-US"/>
        </w:rPr>
      </w:pPr>
      <w:r>
        <w:rPr>
          <w:lang w:val="en-US"/>
        </w:rPr>
        <w:t xml:space="preserve">ALB, albumin. ALP, alkaline phosphatase. </w:t>
      </w:r>
      <w:r w:rsidR="00925EC7">
        <w:rPr>
          <w:lang w:val="en-US"/>
        </w:rPr>
        <w:t xml:space="preserve">ALT, alanine aminotransferase. </w:t>
      </w:r>
      <w:r>
        <w:rPr>
          <w:lang w:val="en-US"/>
        </w:rPr>
        <w:t xml:space="preserve">AST, aspartate aminotransferase. </w:t>
      </w:r>
      <w:r w:rsidR="00925EC7">
        <w:rPr>
          <w:lang w:val="en-US"/>
        </w:rPr>
        <w:t>ApoA, Apolipoprotein A. ApoB, apolipoprotein B. CRP, c-reactive protein.</w:t>
      </w:r>
      <w:r>
        <w:rPr>
          <w:lang w:val="en-US"/>
        </w:rPr>
        <w:t xml:space="preserve"> </w:t>
      </w:r>
      <w:r w:rsidR="00925EC7">
        <w:rPr>
          <w:lang w:val="en-US"/>
        </w:rPr>
        <w:t xml:space="preserve">Direct BR, direct bilirubin. GGT, </w:t>
      </w:r>
      <w:r w:rsidR="00925EC7" w:rsidRPr="009B0E9E">
        <w:rPr>
          <w:lang w:val="en-US"/>
        </w:rPr>
        <w:t>Gamma glutamyltransferase</w:t>
      </w:r>
      <w:r w:rsidR="00925EC7">
        <w:rPr>
          <w:lang w:val="en-US"/>
        </w:rPr>
        <w:t xml:space="preserve">. HDL, high-density lipoprotein. </w:t>
      </w:r>
      <w:r>
        <w:rPr>
          <w:lang w:val="en-US"/>
        </w:rPr>
        <w:t xml:space="preserve">HbA1C, glycated haemoglobin. </w:t>
      </w:r>
      <w:r w:rsidR="008F049B">
        <w:rPr>
          <w:lang w:val="en-US"/>
        </w:rPr>
        <w:t xml:space="preserve">IGF-1, insulin growth factor. </w:t>
      </w:r>
      <w:r w:rsidR="00925EC7">
        <w:rPr>
          <w:lang w:val="en-US"/>
        </w:rPr>
        <w:t xml:space="preserve">LDL, low-density lipoprotein. </w:t>
      </w:r>
      <w:r w:rsidR="009E035D">
        <w:rPr>
          <w:lang w:val="en-US"/>
        </w:rPr>
        <w:t xml:space="preserve">LipoA, liprotein A. RF, rheumatic factor. </w:t>
      </w:r>
      <w:r w:rsidR="00925EC7">
        <w:rPr>
          <w:lang w:val="en-US"/>
        </w:rPr>
        <w:t xml:space="preserve">SHBG, sex-hormone binding globulin. TC, total cholesterol. TG, triglycerides. Total BR, total bilirubin. </w:t>
      </w:r>
      <w:r w:rsidR="00FB6F77"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3DDC5D01" w:rsidR="00BD7369" w:rsidRDefault="00D116CC">
      <w:pPr>
        <w:rPr>
          <w:lang w:val="en-US"/>
        </w:rPr>
      </w:pPr>
      <w:r>
        <w:rPr>
          <w:lang w:val="en-US"/>
        </w:rPr>
        <w:t xml:space="preserve">ALB, albumin. ALP, alkaline phosphatase. ALT, alanine aminotransferase. AST, aspartate aminotransferase. ApoA, Apolipoprotein A. ApoB, apolipoprotein B. CRP, c-reactive protein. Direct BR, direct bilirubin. GGT, </w:t>
      </w:r>
      <w:r w:rsidRPr="009B0E9E">
        <w:rPr>
          <w:lang w:val="en-US"/>
        </w:rPr>
        <w:t>Gamma glutamyltransferase</w:t>
      </w:r>
      <w:r>
        <w:rPr>
          <w:lang w:val="en-US"/>
        </w:rPr>
        <w:t xml:space="preserve">. HDL, high-density lipoprotein. HbA1C, glycated haemoglobin. IGF-1, insulin growth factor. LDL, low-density lipoprotein. LipoA, liprotein A. RF, rheumatic factor. SHBG, sex-hormone binding globulin. TC, total cholesterol. TG, triglycerides. Total BR, total bilirubin. </w:t>
      </w:r>
      <w:r w:rsidR="000E57BD"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commentRangeStart w:id="13"/>
      <w:commentRangeStart w:id="14"/>
      <w:r>
        <w:rPr>
          <w:lang w:val="en-US"/>
        </w:rPr>
        <w:lastRenderedPageBreak/>
        <w:t>Supplementary Figure. Manhattan plots of biomarker vGWAS using Breusch-Pagan test</w:t>
      </w:r>
      <w:commentRangeEnd w:id="13"/>
      <w:r w:rsidR="004D6359">
        <w:rPr>
          <w:rStyle w:val="CommentReference"/>
        </w:rPr>
        <w:commentReference w:id="13"/>
      </w:r>
      <w:commentRangeEnd w:id="14"/>
      <w:r w:rsidR="00AB7230">
        <w:rPr>
          <w:rStyle w:val="CommentReference"/>
        </w:rPr>
        <w:commentReference w:id="14"/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403656E6" w:rsidR="00347414" w:rsidRDefault="00347414">
      <w:pPr>
        <w:rPr>
          <w:lang w:val="en-US"/>
        </w:rPr>
      </w:pPr>
      <w:bookmarkStart w:id="15" w:name="OLE_LINK1"/>
      <w:bookmarkStart w:id="16" w:name="OLE_LINK2"/>
      <w:r>
        <w:rPr>
          <w:lang w:val="en-US"/>
        </w:rPr>
        <w:t>Manhattan plots for GWAS of SNP effects on biomarker variance adjusted for age, sex and top ten genetic principal components</w:t>
      </w:r>
      <w:r w:rsidR="006501AB">
        <w:rPr>
          <w:lang w:val="en-US"/>
        </w:rPr>
        <w:t xml:space="preserve">. ALB, albumin. ALP, alkaline phosphatase. ALT, alanine aminotransferase. AST, aspartate aminotransferase. ApoA, Apolipoprotein A. ApoB, apolipoprotein B. CRP, c-reactive protein. Direct BR, direct bilirubin. GGT, </w:t>
      </w:r>
      <w:r w:rsidR="006501AB" w:rsidRPr="009B0E9E">
        <w:rPr>
          <w:lang w:val="en-US"/>
        </w:rPr>
        <w:t>Gamma glutamyltransferase</w:t>
      </w:r>
      <w:r w:rsidR="006501AB">
        <w:rPr>
          <w:lang w:val="en-US"/>
        </w:rPr>
        <w:t>. HDL, high-density lipoprotein. HbA1C, glycated haemoglobin. IGF-1, insulin growth factor. LDL, low-density lipoprotein. LipoA, liprotein A. RF, rheumatic factor. SHBG, sex-hormone binding globulin. TC, total cholesterol. TG, triglycerides. Total BR, total bilirubin.</w:t>
      </w:r>
    </w:p>
    <w:bookmarkEnd w:id="15"/>
    <w:bookmarkEnd w:id="16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r w:rsidR="00D3029F">
        <w:rPr>
          <w:lang w:val="en-US"/>
        </w:rPr>
        <w:t>v</w:t>
      </w:r>
      <w:r>
        <w:rPr>
          <w:lang w:val="en-US"/>
        </w:rPr>
        <w:t>GWAS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19F7AA2" w:rsidR="005F7F1B" w:rsidRDefault="00016FD3" w:rsidP="00016FD3">
      <w:pPr>
        <w:rPr>
          <w:lang w:val="en-US"/>
        </w:rPr>
      </w:pPr>
      <w:r>
        <w:rPr>
          <w:lang w:val="en-US"/>
        </w:rPr>
        <w:t>QQ plots for GWAS of SNP effects on biomarker variance adjusted for age, sex and top ten genetic principal components</w:t>
      </w:r>
      <w:r w:rsidR="005E1A26">
        <w:rPr>
          <w:lang w:val="en-US"/>
        </w:rPr>
        <w:t xml:space="preserve">. ALB, albumin. ALP, alkaline phosphatase. ALT, alanine aminotransferase. AST, aspartate aminotransferase. ApoA, Apolipoprotein A. ApoB, apolipoprotein B. CRP, c-reactive protein. Direct BR, direct bilirubin. GGT, </w:t>
      </w:r>
      <w:r w:rsidR="005E1A26" w:rsidRPr="009B0E9E">
        <w:rPr>
          <w:lang w:val="en-US"/>
        </w:rPr>
        <w:t>Gamma glutamyltransferase</w:t>
      </w:r>
      <w:r w:rsidR="005E1A26">
        <w:rPr>
          <w:lang w:val="en-US"/>
        </w:rPr>
        <w:t>. HDL, high-density lipoprotein. HbA1C, glycated haemoglobin. IGF-1, insulin growth factor. LDL, low-density lipoprotein. LipoA, liprotein A. RF, rheumatic factor. SHBG, sex-hormone binding globulin. TC, total cholesterol. TG, triglycerides. Total BR, total bilirubin.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commentRangeStart w:id="17"/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>Top vQTL</w:t>
      </w:r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  <w:commentRangeEnd w:id="17"/>
      <w:r w:rsidR="00EB52EB">
        <w:rPr>
          <w:rStyle w:val="CommentReference"/>
        </w:rPr>
        <w:commentReference w:id="17"/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69EC158A" w:rsidR="00016FD3" w:rsidRPr="001175D4" w:rsidRDefault="00E81EA3">
      <w:pPr>
        <w:rPr>
          <w:lang w:val="en-US"/>
        </w:rPr>
      </w:pPr>
      <w:r>
        <w:rPr>
          <w:lang w:val="en-US"/>
        </w:rPr>
        <w:t>H4, probability of shared causal variant between vQTL and eQTL or pQTL</w:t>
      </w:r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>. No vQTLs were detected for: AST, calcium, oestradiol, rheumatoid factor, testosterone, total protein, and urea.</w:t>
      </w:r>
      <w:r w:rsidR="00D8732D">
        <w:rPr>
          <w:lang w:val="en-US"/>
        </w:rPr>
        <w:t xml:space="preserve"> </w:t>
      </w:r>
      <w:r w:rsidR="00155455">
        <w:rPr>
          <w:lang w:val="en-US"/>
        </w:rPr>
        <w:t xml:space="preserve">ALB, albumin. ALP, alkaline phosphatase. ALT, alanine aminotransferase. AST, aspartate aminotransferase. ApoA, Apolipoprotein A. ApoB, apolipoprotein B. CRP, c-reactive protein. Direct BR, direct bilirubin. GGT, </w:t>
      </w:r>
      <w:r w:rsidR="00155455" w:rsidRPr="009B0E9E">
        <w:rPr>
          <w:lang w:val="en-US"/>
        </w:rPr>
        <w:t>Gamma glutamyltransferase</w:t>
      </w:r>
      <w:r w:rsidR="00155455">
        <w:rPr>
          <w:lang w:val="en-US"/>
        </w:rPr>
        <w:t>. HDL, high-</w:t>
      </w:r>
      <w:r w:rsidR="00155455">
        <w:rPr>
          <w:lang w:val="en-US"/>
        </w:rPr>
        <w:lastRenderedPageBreak/>
        <w:t xml:space="preserve">density lipoprotein. HbA1C, glycated haemoglobin. IGF-1, insulin growth factor. LDL, low-density lipoprotein. LipoA, liprotein A. RF, rheumatic factor. SHBG, sex-hormone binding globulin. TC, total cholesterol. TG, triglycerides. Total BR, total bilirubin. </w:t>
      </w:r>
      <w:commentRangeStart w:id="18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>om OpenGWAS (https://gwas.mrcieu.ac.uk/)</w:t>
      </w:r>
      <w:r w:rsidR="00F54664">
        <w:rPr>
          <w:lang w:val="en-US"/>
        </w:rPr>
        <w:t>.</w:t>
      </w:r>
      <w:commentRangeEnd w:id="18"/>
      <w:r w:rsidR="00F54664">
        <w:rPr>
          <w:rStyle w:val="CommentReference"/>
        </w:rPr>
        <w:commentReference w:id="18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37BB6D9" w:rsidR="00364898" w:rsidRDefault="00364898">
      <w:pPr>
        <w:pStyle w:val="CommentText"/>
      </w:pPr>
      <w:r>
        <w:rPr>
          <w:rStyle w:val="CommentReference"/>
        </w:rPr>
        <w:annotationRef/>
      </w:r>
      <w:r w:rsidR="00983461">
        <w:rPr>
          <w:rStyle w:val="CommentReference"/>
        </w:rPr>
        <w:t>T</w:t>
      </w:r>
      <w:r>
        <w:t>o make public</w:t>
      </w:r>
    </w:p>
  </w:comment>
  <w:comment w:id="1" w:author="Matt Lyon" w:date="2021-06-28T19:36:00Z" w:initials="ML">
    <w:p w14:paraId="1D66D656" w14:textId="77777777" w:rsidR="001E1663" w:rsidRDefault="001E1663" w:rsidP="001E1663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Include additional modifiers?</w:t>
      </w:r>
    </w:p>
    <w:p w14:paraId="0F7660CE" w14:textId="0D39649B" w:rsidR="001E1663" w:rsidRDefault="001E1663">
      <w:pPr>
        <w:pStyle w:val="CommentText"/>
      </w:pPr>
    </w:p>
  </w:comment>
  <w:comment w:id="2" w:author="Matt Lyon" w:date="2021-06-29T08:39:00Z" w:initials="ML">
    <w:p w14:paraId="3BC8A26B" w14:textId="60C6DBC6" w:rsidR="00156713" w:rsidRDefault="00156713">
      <w:pPr>
        <w:pStyle w:val="CommentText"/>
      </w:pPr>
      <w:r>
        <w:t>Sex &amp; BMI</w:t>
      </w:r>
    </w:p>
    <w:p w14:paraId="697E81AB" w14:textId="18C74FC5" w:rsidR="00156713" w:rsidRDefault="00156713">
      <w:pPr>
        <w:pStyle w:val="CommentText"/>
      </w:pPr>
      <w:r>
        <w:rPr>
          <w:rStyle w:val="CommentReference"/>
        </w:rPr>
        <w:annotationRef/>
      </w:r>
      <w:r>
        <w:t>Smoking on bilirubin conc</w:t>
      </w:r>
    </w:p>
  </w:comment>
  <w:comment w:id="3" w:author="Matt Lyon" w:date="2021-06-29T09:58:00Z" w:initials="ML">
    <w:p w14:paraId="4E2B59C7" w14:textId="7DF2E394" w:rsidR="005F7B24" w:rsidRDefault="005F7B24">
      <w:pPr>
        <w:pStyle w:val="CommentText"/>
      </w:pPr>
      <w:r>
        <w:rPr>
          <w:rStyle w:val="CommentReference"/>
        </w:rPr>
        <w:annotationRef/>
      </w:r>
      <w:r>
        <w:t>Improve plot to improve navigation</w:t>
      </w:r>
    </w:p>
  </w:comment>
  <w:comment w:id="4" w:author="Matt Lyon" w:date="2021-06-28T19:36:00Z" w:initials="ML">
    <w:p w14:paraId="6DD54D19" w14:textId="5811B5C5" w:rsidR="001E1663" w:rsidRDefault="001E1663">
      <w:pPr>
        <w:pStyle w:val="CommentText"/>
      </w:pPr>
      <w:r>
        <w:rPr>
          <w:rStyle w:val="CommentReference"/>
        </w:rPr>
        <w:annotationRef/>
      </w:r>
      <w:r>
        <w:t>How to present these results in relation to RCT data?</w:t>
      </w:r>
    </w:p>
  </w:comment>
  <w:comment w:id="5" w:author="Matt Lyon" w:date="2021-06-28T19:42:00Z" w:initials="ML">
    <w:p w14:paraId="0D4E5C79" w14:textId="6240DB81" w:rsidR="008C7AF3" w:rsidRDefault="008C7AF3">
      <w:pPr>
        <w:pStyle w:val="CommentText"/>
      </w:pPr>
      <w:r>
        <w:rPr>
          <w:rStyle w:val="CommentReference"/>
        </w:rPr>
        <w:annotationRef/>
      </w:r>
      <w:r>
        <w:t>Is this just a ceiling effect?</w:t>
      </w:r>
    </w:p>
  </w:comment>
  <w:comment w:id="6" w:author="Matt Lyon" w:date="2021-06-29T09:28:00Z" w:initials="ML">
    <w:p w14:paraId="76289A3A" w14:textId="4B24980A" w:rsidR="00F22A5A" w:rsidRDefault="00F22A5A">
      <w:pPr>
        <w:pStyle w:val="CommentText"/>
      </w:pPr>
      <w:r>
        <w:rPr>
          <w:rStyle w:val="CommentReference"/>
        </w:rPr>
        <w:annotationRef/>
      </w:r>
      <w:r>
        <w:t>Interaction between CETP and ADCY9?</w:t>
      </w:r>
    </w:p>
  </w:comment>
  <w:comment w:id="7" w:author="Matt Lyon" w:date="2021-06-28T19:36:00Z" w:initials="ML">
    <w:p w14:paraId="0EDE5815" w14:textId="6F402081" w:rsidR="00076234" w:rsidRDefault="00076234">
      <w:pPr>
        <w:pStyle w:val="CommentText"/>
      </w:pPr>
      <w:r>
        <w:rPr>
          <w:rStyle w:val="CommentReference"/>
        </w:rPr>
        <w:annotationRef/>
      </w:r>
      <w:r>
        <w:t>Find more studies</w:t>
      </w:r>
    </w:p>
  </w:comment>
  <w:comment w:id="8" w:author="Matt Lyon" w:date="2021-06-29T10:03:00Z" w:initials="ML">
    <w:p w14:paraId="09CCBE32" w14:textId="580C6A10" w:rsidR="000C553F" w:rsidRDefault="000C553F">
      <w:pPr>
        <w:pStyle w:val="CommentText"/>
      </w:pPr>
      <w:r>
        <w:rPr>
          <w:rStyle w:val="CommentReference"/>
        </w:rPr>
        <w:annotationRef/>
      </w:r>
      <w:r>
        <w:t>Mixed model effect for mean and variance</w:t>
      </w:r>
    </w:p>
  </w:comment>
  <w:comment w:id="9" w:author="Matt Lyon" w:date="2021-06-29T10:04:00Z" w:initials="ML">
    <w:p w14:paraId="6F4DD32F" w14:textId="78DD2DA2" w:rsidR="000C553F" w:rsidRDefault="000C553F">
      <w:pPr>
        <w:pStyle w:val="CommentText"/>
      </w:pPr>
      <w:r>
        <w:rPr>
          <w:rStyle w:val="CommentReference"/>
        </w:rPr>
        <w:annotationRef/>
      </w:r>
      <w:r>
        <w:t>Look at CoV – difference in variance adjusted for mean</w:t>
      </w:r>
    </w:p>
  </w:comment>
  <w:comment w:id="10" w:author="Matt Lyon" w:date="2021-06-29T10:05:00Z" w:initials="ML">
    <w:p w14:paraId="31FF8ABE" w14:textId="41AF0B20" w:rsidR="00667C59" w:rsidRDefault="00667C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Std effect of mean and variance to compare genetic and rct data</w:t>
      </w:r>
    </w:p>
  </w:comment>
  <w:comment w:id="11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12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13" w:author="Matt Lyon" w:date="2021-06-29T09:51:00Z" w:initials="ML">
    <w:p w14:paraId="37648CCE" w14:textId="066DE508" w:rsidR="004D6359" w:rsidRDefault="004D63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Validate top hits with mom</w:t>
      </w:r>
    </w:p>
  </w:comment>
  <w:comment w:id="14" w:author="Matt Lyon" w:date="2021-06-29T09:52:00Z" w:initials="ML">
    <w:p w14:paraId="7A4DB646" w14:textId="0C668851" w:rsidR="00AB7230" w:rsidRDefault="00AB7230">
      <w:pPr>
        <w:pStyle w:val="CommentText"/>
      </w:pPr>
      <w:r>
        <w:rPr>
          <w:rStyle w:val="CommentReference"/>
        </w:rPr>
        <w:annotationRef/>
      </w:r>
      <w:r>
        <w:t>Implement Mom in c++?</w:t>
      </w:r>
    </w:p>
  </w:comment>
  <w:comment w:id="17" w:author="Matt Lyon" w:date="2021-06-29T10:10:00Z" w:initials="ML">
    <w:p w14:paraId="4C36B7B9" w14:textId="71025082" w:rsidR="00EB52EB" w:rsidRDefault="00EB52EB">
      <w:pPr>
        <w:pStyle w:val="CommentText"/>
      </w:pPr>
      <w:r>
        <w:rPr>
          <w:rStyle w:val="CommentReference"/>
        </w:rPr>
        <w:annotationRef/>
      </w:r>
      <w:r>
        <w:t>Add non-lipid examples</w:t>
      </w:r>
    </w:p>
  </w:comment>
  <w:comment w:id="18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0F7660CE" w15:done="0"/>
  <w15:commentEx w15:paraId="697E81AB" w15:done="0"/>
  <w15:commentEx w15:paraId="4E2B59C7" w15:done="0"/>
  <w15:commentEx w15:paraId="6DD54D19" w15:done="0"/>
  <w15:commentEx w15:paraId="0D4E5C79" w15:done="0"/>
  <w15:commentEx w15:paraId="76289A3A" w15:done="0"/>
  <w15:commentEx w15:paraId="0EDE5815" w15:done="0"/>
  <w15:commentEx w15:paraId="09CCBE32" w15:done="0"/>
  <w15:commentEx w15:paraId="6F4DD32F" w15:done="0"/>
  <w15:commentEx w15:paraId="31FF8ABE" w15:done="0"/>
  <w15:commentEx w15:paraId="2CED526E" w15:done="0"/>
  <w15:commentEx w15:paraId="68FA274E" w15:done="0"/>
  <w15:commentEx w15:paraId="37648CCE" w15:done="0"/>
  <w15:commentEx w15:paraId="7A4DB646" w15:done="0"/>
  <w15:commentEx w15:paraId="4C36B7B9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4A32F" w16cex:dateUtc="2021-06-28T18:36:00Z"/>
  <w16cex:commentExtensible w16cex:durableId="24855AA7" w16cex:dateUtc="2021-06-29T07:39:00Z"/>
  <w16cex:commentExtensible w16cex:durableId="24856D31" w16cex:dateUtc="2021-06-29T08:58:00Z"/>
  <w16cex:commentExtensible w16cex:durableId="2484A338" w16cex:dateUtc="2021-06-28T18:36:00Z"/>
  <w16cex:commentExtensible w16cex:durableId="2484A498" w16cex:dateUtc="2021-06-28T18:42:00Z"/>
  <w16cex:commentExtensible w16cex:durableId="24856645" w16cex:dateUtc="2021-06-29T08:28:00Z"/>
  <w16cex:commentExtensible w16cex:durableId="2484A357" w16cex:dateUtc="2021-06-28T18:36:00Z"/>
  <w16cex:commentExtensible w16cex:durableId="24856E77" w16cex:dateUtc="2021-06-29T09:03:00Z"/>
  <w16cex:commentExtensible w16cex:durableId="24856E92" w16cex:dateUtc="2021-06-29T09:04:00Z"/>
  <w16cex:commentExtensible w16cex:durableId="24856EF7" w16cex:dateUtc="2021-06-29T09:05:00Z"/>
  <w16cex:commentExtensible w16cex:durableId="247AEA59" w16cex:dateUtc="2021-06-21T09:37:00Z"/>
  <w16cex:commentExtensible w16cex:durableId="247AEC3E" w16cex:dateUtc="2021-06-21T09:45:00Z"/>
  <w16cex:commentExtensible w16cex:durableId="24856B8F" w16cex:dateUtc="2021-06-29T08:51:00Z"/>
  <w16cex:commentExtensible w16cex:durableId="24856BDA" w16cex:dateUtc="2021-06-29T08:52:00Z"/>
  <w16cex:commentExtensible w16cex:durableId="2485702C" w16cex:dateUtc="2021-06-29T09:10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0F7660CE" w16cid:durableId="2484A32F"/>
  <w16cid:commentId w16cid:paraId="697E81AB" w16cid:durableId="24855AA7"/>
  <w16cid:commentId w16cid:paraId="4E2B59C7" w16cid:durableId="24856D31"/>
  <w16cid:commentId w16cid:paraId="6DD54D19" w16cid:durableId="2484A338"/>
  <w16cid:commentId w16cid:paraId="0D4E5C79" w16cid:durableId="2484A498"/>
  <w16cid:commentId w16cid:paraId="76289A3A" w16cid:durableId="24856645"/>
  <w16cid:commentId w16cid:paraId="0EDE5815" w16cid:durableId="2484A357"/>
  <w16cid:commentId w16cid:paraId="09CCBE32" w16cid:durableId="24856E77"/>
  <w16cid:commentId w16cid:paraId="6F4DD32F" w16cid:durableId="24856E92"/>
  <w16cid:commentId w16cid:paraId="31FF8ABE" w16cid:durableId="24856EF7"/>
  <w16cid:commentId w16cid:paraId="2CED526E" w16cid:durableId="247AEA59"/>
  <w16cid:commentId w16cid:paraId="68FA274E" w16cid:durableId="247AEC3E"/>
  <w16cid:commentId w16cid:paraId="37648CCE" w16cid:durableId="24856B8F"/>
  <w16cid:commentId w16cid:paraId="7A4DB646" w16cid:durableId="24856BDA"/>
  <w16cid:commentId w16cid:paraId="4C36B7B9" w16cid:durableId="2485702C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7C2835" w14:textId="77777777" w:rsidR="00813E22" w:rsidRDefault="00813E22" w:rsidP="00643C2E">
      <w:r>
        <w:separator/>
      </w:r>
    </w:p>
  </w:endnote>
  <w:endnote w:type="continuationSeparator" w:id="0">
    <w:p w14:paraId="7267EC8C" w14:textId="77777777" w:rsidR="00813E22" w:rsidRDefault="00813E22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A4FF7E" w14:textId="77777777" w:rsidR="00813E22" w:rsidRDefault="00813E22" w:rsidP="00643C2E">
      <w:r>
        <w:separator/>
      </w:r>
    </w:p>
  </w:footnote>
  <w:footnote w:type="continuationSeparator" w:id="0">
    <w:p w14:paraId="32A962C6" w14:textId="77777777" w:rsidR="00813E22" w:rsidRDefault="00813E22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22A40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72F6A"/>
    <w:rsid w:val="00076234"/>
    <w:rsid w:val="00082678"/>
    <w:rsid w:val="000875FE"/>
    <w:rsid w:val="000878B5"/>
    <w:rsid w:val="00091F65"/>
    <w:rsid w:val="0009609B"/>
    <w:rsid w:val="00096263"/>
    <w:rsid w:val="000A2DB8"/>
    <w:rsid w:val="000A4CFC"/>
    <w:rsid w:val="000B027A"/>
    <w:rsid w:val="000B263C"/>
    <w:rsid w:val="000B4709"/>
    <w:rsid w:val="000C199D"/>
    <w:rsid w:val="000C553F"/>
    <w:rsid w:val="000D68A2"/>
    <w:rsid w:val="000D7628"/>
    <w:rsid w:val="000E48CA"/>
    <w:rsid w:val="000E57BD"/>
    <w:rsid w:val="000E7ECC"/>
    <w:rsid w:val="000F5D88"/>
    <w:rsid w:val="0011284E"/>
    <w:rsid w:val="001144C7"/>
    <w:rsid w:val="00115F46"/>
    <w:rsid w:val="001175D4"/>
    <w:rsid w:val="00125122"/>
    <w:rsid w:val="00130142"/>
    <w:rsid w:val="001302BB"/>
    <w:rsid w:val="00140CDF"/>
    <w:rsid w:val="00143714"/>
    <w:rsid w:val="00151939"/>
    <w:rsid w:val="00155455"/>
    <w:rsid w:val="00156713"/>
    <w:rsid w:val="001571F2"/>
    <w:rsid w:val="001614E9"/>
    <w:rsid w:val="00161C06"/>
    <w:rsid w:val="00166412"/>
    <w:rsid w:val="00166F0F"/>
    <w:rsid w:val="0017604E"/>
    <w:rsid w:val="00182334"/>
    <w:rsid w:val="001825CA"/>
    <w:rsid w:val="00182E8C"/>
    <w:rsid w:val="00183C70"/>
    <w:rsid w:val="00190081"/>
    <w:rsid w:val="00195CE5"/>
    <w:rsid w:val="001B17D7"/>
    <w:rsid w:val="001B286C"/>
    <w:rsid w:val="001B5341"/>
    <w:rsid w:val="001B7366"/>
    <w:rsid w:val="001D07DC"/>
    <w:rsid w:val="001D1D4D"/>
    <w:rsid w:val="001E0F93"/>
    <w:rsid w:val="001E1663"/>
    <w:rsid w:val="001E744C"/>
    <w:rsid w:val="00202782"/>
    <w:rsid w:val="0020572C"/>
    <w:rsid w:val="00205D5E"/>
    <w:rsid w:val="002101B0"/>
    <w:rsid w:val="00214B2D"/>
    <w:rsid w:val="0021510F"/>
    <w:rsid w:val="00215164"/>
    <w:rsid w:val="00224A19"/>
    <w:rsid w:val="00225331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4D13"/>
    <w:rsid w:val="00285E4F"/>
    <w:rsid w:val="0028682C"/>
    <w:rsid w:val="002A406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053"/>
    <w:rsid w:val="00314641"/>
    <w:rsid w:val="00316743"/>
    <w:rsid w:val="00323899"/>
    <w:rsid w:val="003254A7"/>
    <w:rsid w:val="00327DE4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0F8"/>
    <w:rsid w:val="0038378E"/>
    <w:rsid w:val="00386F06"/>
    <w:rsid w:val="00392698"/>
    <w:rsid w:val="003A234C"/>
    <w:rsid w:val="003A4654"/>
    <w:rsid w:val="003A5A47"/>
    <w:rsid w:val="003A7F86"/>
    <w:rsid w:val="003C68A1"/>
    <w:rsid w:val="003D1460"/>
    <w:rsid w:val="003D2C2E"/>
    <w:rsid w:val="003E4EF0"/>
    <w:rsid w:val="003E723A"/>
    <w:rsid w:val="003F776F"/>
    <w:rsid w:val="004018E3"/>
    <w:rsid w:val="00402417"/>
    <w:rsid w:val="004073F9"/>
    <w:rsid w:val="00421E4B"/>
    <w:rsid w:val="00424488"/>
    <w:rsid w:val="00425DB9"/>
    <w:rsid w:val="004303AF"/>
    <w:rsid w:val="004352D1"/>
    <w:rsid w:val="004358AE"/>
    <w:rsid w:val="00436B95"/>
    <w:rsid w:val="004404C4"/>
    <w:rsid w:val="0044408B"/>
    <w:rsid w:val="0045008F"/>
    <w:rsid w:val="00451A15"/>
    <w:rsid w:val="00456368"/>
    <w:rsid w:val="00457CC6"/>
    <w:rsid w:val="00460FF7"/>
    <w:rsid w:val="004700B8"/>
    <w:rsid w:val="00470781"/>
    <w:rsid w:val="00473BD1"/>
    <w:rsid w:val="00475839"/>
    <w:rsid w:val="0048165C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2D5"/>
    <w:rsid w:val="004B7A2B"/>
    <w:rsid w:val="004D0791"/>
    <w:rsid w:val="004D14D2"/>
    <w:rsid w:val="004D501A"/>
    <w:rsid w:val="004D6359"/>
    <w:rsid w:val="004E0CB6"/>
    <w:rsid w:val="004E2683"/>
    <w:rsid w:val="004E3CA9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1AF"/>
    <w:rsid w:val="00533898"/>
    <w:rsid w:val="00543253"/>
    <w:rsid w:val="00544770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1A26"/>
    <w:rsid w:val="005E2139"/>
    <w:rsid w:val="005E300C"/>
    <w:rsid w:val="005F0A2C"/>
    <w:rsid w:val="005F4C82"/>
    <w:rsid w:val="005F7B24"/>
    <w:rsid w:val="005F7F1B"/>
    <w:rsid w:val="00600585"/>
    <w:rsid w:val="00601832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43C2E"/>
    <w:rsid w:val="006501AB"/>
    <w:rsid w:val="00660F69"/>
    <w:rsid w:val="00663A01"/>
    <w:rsid w:val="0066460E"/>
    <w:rsid w:val="00667C59"/>
    <w:rsid w:val="00676648"/>
    <w:rsid w:val="0068437E"/>
    <w:rsid w:val="00693842"/>
    <w:rsid w:val="00695370"/>
    <w:rsid w:val="0069573E"/>
    <w:rsid w:val="00696741"/>
    <w:rsid w:val="006A1068"/>
    <w:rsid w:val="006A48BA"/>
    <w:rsid w:val="006A5532"/>
    <w:rsid w:val="006A55BB"/>
    <w:rsid w:val="006B337C"/>
    <w:rsid w:val="006B5944"/>
    <w:rsid w:val="006B7F0F"/>
    <w:rsid w:val="006C65B6"/>
    <w:rsid w:val="006D216E"/>
    <w:rsid w:val="006D2F99"/>
    <w:rsid w:val="006D30BB"/>
    <w:rsid w:val="006D406B"/>
    <w:rsid w:val="006D52BC"/>
    <w:rsid w:val="006E0500"/>
    <w:rsid w:val="006E4058"/>
    <w:rsid w:val="006E7293"/>
    <w:rsid w:val="006F26A8"/>
    <w:rsid w:val="007010B0"/>
    <w:rsid w:val="00704ABB"/>
    <w:rsid w:val="007173CB"/>
    <w:rsid w:val="00717873"/>
    <w:rsid w:val="0072133B"/>
    <w:rsid w:val="00732001"/>
    <w:rsid w:val="00732FBE"/>
    <w:rsid w:val="00733E29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31A6"/>
    <w:rsid w:val="0079186C"/>
    <w:rsid w:val="00791909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1813"/>
    <w:rsid w:val="007F5C26"/>
    <w:rsid w:val="008024D2"/>
    <w:rsid w:val="00806528"/>
    <w:rsid w:val="00806DA6"/>
    <w:rsid w:val="008126FB"/>
    <w:rsid w:val="00813CCB"/>
    <w:rsid w:val="00813E22"/>
    <w:rsid w:val="00823B4C"/>
    <w:rsid w:val="00825186"/>
    <w:rsid w:val="00843774"/>
    <w:rsid w:val="00850807"/>
    <w:rsid w:val="00851819"/>
    <w:rsid w:val="00853A30"/>
    <w:rsid w:val="00861A4A"/>
    <w:rsid w:val="008621EA"/>
    <w:rsid w:val="00863F0D"/>
    <w:rsid w:val="008747D5"/>
    <w:rsid w:val="008758BC"/>
    <w:rsid w:val="00875EA0"/>
    <w:rsid w:val="008820A9"/>
    <w:rsid w:val="00890483"/>
    <w:rsid w:val="0089070D"/>
    <w:rsid w:val="00893312"/>
    <w:rsid w:val="008A6307"/>
    <w:rsid w:val="008B1F17"/>
    <w:rsid w:val="008B3982"/>
    <w:rsid w:val="008B723C"/>
    <w:rsid w:val="008B7AC5"/>
    <w:rsid w:val="008C29B2"/>
    <w:rsid w:val="008C5D39"/>
    <w:rsid w:val="008C6A0F"/>
    <w:rsid w:val="008C7706"/>
    <w:rsid w:val="008C7AF3"/>
    <w:rsid w:val="008E49BA"/>
    <w:rsid w:val="008F049B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5EC7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3461"/>
    <w:rsid w:val="0098470A"/>
    <w:rsid w:val="00985BE5"/>
    <w:rsid w:val="00990E33"/>
    <w:rsid w:val="0099447C"/>
    <w:rsid w:val="009A0B3B"/>
    <w:rsid w:val="009B0E9E"/>
    <w:rsid w:val="009B4991"/>
    <w:rsid w:val="009B4B07"/>
    <w:rsid w:val="009B667F"/>
    <w:rsid w:val="009C1477"/>
    <w:rsid w:val="009D42B6"/>
    <w:rsid w:val="009D67F1"/>
    <w:rsid w:val="009D7FF0"/>
    <w:rsid w:val="009E035D"/>
    <w:rsid w:val="009E34BB"/>
    <w:rsid w:val="009E37E0"/>
    <w:rsid w:val="009E6BCF"/>
    <w:rsid w:val="009F120D"/>
    <w:rsid w:val="009F379D"/>
    <w:rsid w:val="009F631B"/>
    <w:rsid w:val="009F7045"/>
    <w:rsid w:val="00A0125A"/>
    <w:rsid w:val="00A030B2"/>
    <w:rsid w:val="00A06794"/>
    <w:rsid w:val="00A10320"/>
    <w:rsid w:val="00A1254C"/>
    <w:rsid w:val="00A14F01"/>
    <w:rsid w:val="00A15CE8"/>
    <w:rsid w:val="00A201FE"/>
    <w:rsid w:val="00A25765"/>
    <w:rsid w:val="00A2587E"/>
    <w:rsid w:val="00A26F32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08F9"/>
    <w:rsid w:val="00A638AF"/>
    <w:rsid w:val="00A64934"/>
    <w:rsid w:val="00A652B9"/>
    <w:rsid w:val="00A65DDF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B7230"/>
    <w:rsid w:val="00AC1273"/>
    <w:rsid w:val="00AC16A2"/>
    <w:rsid w:val="00AC3C82"/>
    <w:rsid w:val="00AD2C5E"/>
    <w:rsid w:val="00AD345E"/>
    <w:rsid w:val="00AD6E48"/>
    <w:rsid w:val="00AE041D"/>
    <w:rsid w:val="00AE1934"/>
    <w:rsid w:val="00AF0A4D"/>
    <w:rsid w:val="00AF5757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B74"/>
    <w:rsid w:val="00B53F39"/>
    <w:rsid w:val="00B611C6"/>
    <w:rsid w:val="00B640A0"/>
    <w:rsid w:val="00B64513"/>
    <w:rsid w:val="00B64EAB"/>
    <w:rsid w:val="00B657EF"/>
    <w:rsid w:val="00B67FD2"/>
    <w:rsid w:val="00B7023D"/>
    <w:rsid w:val="00B73893"/>
    <w:rsid w:val="00B747A2"/>
    <w:rsid w:val="00B84A01"/>
    <w:rsid w:val="00B85FA3"/>
    <w:rsid w:val="00B91674"/>
    <w:rsid w:val="00B96448"/>
    <w:rsid w:val="00B97836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57CE"/>
    <w:rsid w:val="00BF6CFE"/>
    <w:rsid w:val="00BF799A"/>
    <w:rsid w:val="00C07834"/>
    <w:rsid w:val="00C20BFF"/>
    <w:rsid w:val="00C22C3C"/>
    <w:rsid w:val="00C23F8F"/>
    <w:rsid w:val="00C32411"/>
    <w:rsid w:val="00C343CE"/>
    <w:rsid w:val="00C369B3"/>
    <w:rsid w:val="00C414AB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94E"/>
    <w:rsid w:val="00C81AAE"/>
    <w:rsid w:val="00C8418B"/>
    <w:rsid w:val="00C84253"/>
    <w:rsid w:val="00C8599D"/>
    <w:rsid w:val="00C85D22"/>
    <w:rsid w:val="00C90F03"/>
    <w:rsid w:val="00CA50DD"/>
    <w:rsid w:val="00CB351D"/>
    <w:rsid w:val="00CB5938"/>
    <w:rsid w:val="00CC2167"/>
    <w:rsid w:val="00CC2227"/>
    <w:rsid w:val="00CC599C"/>
    <w:rsid w:val="00CD0FFC"/>
    <w:rsid w:val="00CD3272"/>
    <w:rsid w:val="00CE688E"/>
    <w:rsid w:val="00CF7B4E"/>
    <w:rsid w:val="00D01805"/>
    <w:rsid w:val="00D02E0F"/>
    <w:rsid w:val="00D116CC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2C2"/>
    <w:rsid w:val="00D46C11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A5F72"/>
    <w:rsid w:val="00DA6C93"/>
    <w:rsid w:val="00DB22A9"/>
    <w:rsid w:val="00DB58C1"/>
    <w:rsid w:val="00DB7E1B"/>
    <w:rsid w:val="00DC3D11"/>
    <w:rsid w:val="00DC4F94"/>
    <w:rsid w:val="00DD313B"/>
    <w:rsid w:val="00DE38AA"/>
    <w:rsid w:val="00DE7867"/>
    <w:rsid w:val="00E02439"/>
    <w:rsid w:val="00E03F41"/>
    <w:rsid w:val="00E16398"/>
    <w:rsid w:val="00E2181E"/>
    <w:rsid w:val="00E379FD"/>
    <w:rsid w:val="00E37F5A"/>
    <w:rsid w:val="00E407CE"/>
    <w:rsid w:val="00E41B9E"/>
    <w:rsid w:val="00E42EBD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4E1B"/>
    <w:rsid w:val="00EB52EB"/>
    <w:rsid w:val="00EB7181"/>
    <w:rsid w:val="00EC6685"/>
    <w:rsid w:val="00ED6D8F"/>
    <w:rsid w:val="00EF205F"/>
    <w:rsid w:val="00F01F2D"/>
    <w:rsid w:val="00F04961"/>
    <w:rsid w:val="00F05F99"/>
    <w:rsid w:val="00F06E66"/>
    <w:rsid w:val="00F152DE"/>
    <w:rsid w:val="00F167CB"/>
    <w:rsid w:val="00F1732A"/>
    <w:rsid w:val="00F20584"/>
    <w:rsid w:val="00F21EBE"/>
    <w:rsid w:val="00F22A5A"/>
    <w:rsid w:val="00F31127"/>
    <w:rsid w:val="00F37B64"/>
    <w:rsid w:val="00F40473"/>
    <w:rsid w:val="00F45A77"/>
    <w:rsid w:val="00F46FA0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4791"/>
    <w:rsid w:val="00F9587D"/>
    <w:rsid w:val="00F97D08"/>
    <w:rsid w:val="00FA0A90"/>
    <w:rsid w:val="00FA1442"/>
    <w:rsid w:val="00FA170D"/>
    <w:rsid w:val="00FA26CE"/>
    <w:rsid w:val="00FA530F"/>
    <w:rsid w:val="00FB5022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21</Pages>
  <Words>2932</Words>
  <Characters>16713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698</cp:revision>
  <dcterms:created xsi:type="dcterms:W3CDTF">2021-05-18T11:53:00Z</dcterms:created>
  <dcterms:modified xsi:type="dcterms:W3CDTF">2021-06-29T09:22:00Z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